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6905"/>
      </w:tblGrid>
      <w:tr w:rsidR="004062AB" w14:paraId="03689332" w14:textId="77777777" w:rsidTr="004062AB">
        <w:tc>
          <w:tcPr>
            <w:tcW w:w="9016" w:type="dxa"/>
            <w:gridSpan w:val="2"/>
            <w:shd w:val="clear" w:color="auto" w:fill="7030A0"/>
          </w:tcPr>
          <w:p w14:paraId="62A23217" w14:textId="4A9402EC" w:rsidR="004062AB" w:rsidRDefault="004062AB" w:rsidP="004062AB">
            <w:pPr>
              <w:jc w:val="center"/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br/>
            </w:r>
            <w:r w:rsidRPr="00AB251C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Job Description and Person Specification</w:t>
            </w: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br/>
            </w:r>
          </w:p>
        </w:tc>
      </w:tr>
      <w:tr w:rsidR="004062AB" w14:paraId="4321D90C" w14:textId="77777777" w:rsidTr="00CE6202">
        <w:tc>
          <w:tcPr>
            <w:tcW w:w="2111" w:type="dxa"/>
          </w:tcPr>
          <w:p w14:paraId="5DE39BC9" w14:textId="6C355083" w:rsidR="004062AB" w:rsidRPr="00CE6202" w:rsidRDefault="004062AB">
            <w:pPr>
              <w:rPr>
                <w:rFonts w:cstheme="minorHAnsi"/>
              </w:rPr>
            </w:pPr>
            <w:r w:rsidRPr="00CE6202">
              <w:rPr>
                <w:rFonts w:cstheme="minorHAnsi"/>
                <w:b/>
              </w:rPr>
              <w:t>Job Title</w:t>
            </w:r>
          </w:p>
        </w:tc>
        <w:tc>
          <w:tcPr>
            <w:tcW w:w="6905" w:type="dxa"/>
          </w:tcPr>
          <w:p w14:paraId="7FDC57D1" w14:textId="3345AE92" w:rsidR="004062AB" w:rsidRPr="00CE6202" w:rsidRDefault="003A70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Administration Assistant </w:t>
            </w:r>
            <w:r w:rsidR="00CE6202">
              <w:rPr>
                <w:rFonts w:cstheme="minorHAnsi"/>
              </w:rPr>
              <w:br/>
            </w:r>
          </w:p>
        </w:tc>
      </w:tr>
      <w:tr w:rsidR="004062AB" w14:paraId="1FAE18CC" w14:textId="77777777" w:rsidTr="00CE6202">
        <w:tc>
          <w:tcPr>
            <w:tcW w:w="2111" w:type="dxa"/>
            <w:shd w:val="clear" w:color="auto" w:fill="CC99FF"/>
          </w:tcPr>
          <w:p w14:paraId="04907F66" w14:textId="565C222D" w:rsidR="004062AB" w:rsidRPr="00CE6202" w:rsidRDefault="004062AB">
            <w:pPr>
              <w:rPr>
                <w:rFonts w:cstheme="minorHAnsi"/>
              </w:rPr>
            </w:pPr>
            <w:r w:rsidRPr="00CE6202">
              <w:rPr>
                <w:rFonts w:cstheme="minorHAnsi"/>
                <w:b/>
              </w:rPr>
              <w:t>Salary</w:t>
            </w:r>
          </w:p>
        </w:tc>
        <w:tc>
          <w:tcPr>
            <w:tcW w:w="6905" w:type="dxa"/>
            <w:shd w:val="clear" w:color="auto" w:fill="CC99FF"/>
          </w:tcPr>
          <w:p w14:paraId="2B3BA326" w14:textId="7BA9A3B4" w:rsidR="004062AB" w:rsidRDefault="0035532C" w:rsidP="00CE6202">
            <w:pPr>
              <w:spacing w:before="80" w:after="8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£23,656 to £28,624</w:t>
            </w:r>
            <w:r w:rsidRPr="00CE6202">
              <w:rPr>
                <w:rFonts w:cstheme="minorHAnsi"/>
              </w:rPr>
              <w:t xml:space="preserve"> </w:t>
            </w:r>
            <w:r w:rsidR="004062AB" w:rsidRPr="00CE6202">
              <w:rPr>
                <w:rFonts w:cstheme="minorHAnsi"/>
              </w:rPr>
              <w:t xml:space="preserve">(salary scale point </w:t>
            </w:r>
            <w:r>
              <w:rPr>
                <w:rFonts w:cstheme="minorHAnsi"/>
              </w:rPr>
              <w:t>2-14</w:t>
            </w:r>
            <w:r w:rsidR="004062AB" w:rsidRPr="00CE6202">
              <w:rPr>
                <w:rFonts w:cstheme="minorHAnsi"/>
              </w:rPr>
              <w:t xml:space="preserve"> depending on experience</w:t>
            </w:r>
            <w:r w:rsidR="0014057C">
              <w:rPr>
                <w:rFonts w:cstheme="minorHAnsi"/>
              </w:rPr>
              <w:t>).</w:t>
            </w:r>
          </w:p>
          <w:p w14:paraId="36741DF5" w14:textId="2052CFA7" w:rsidR="004062AB" w:rsidRPr="00CE6202" w:rsidRDefault="006C6AF8" w:rsidP="006C6AF8">
            <w:pPr>
              <w:spacing w:before="80" w:after="8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Fixed Term Contract March 2025 (with a possib</w:t>
            </w:r>
            <w:r w:rsidR="00A53989">
              <w:rPr>
                <w:rFonts w:cstheme="minorHAnsi"/>
              </w:rPr>
              <w:t>ility</w:t>
            </w:r>
            <w:r>
              <w:rPr>
                <w:rFonts w:cstheme="minorHAnsi"/>
              </w:rPr>
              <w:t xml:space="preserve"> of extension) </w:t>
            </w:r>
          </w:p>
        </w:tc>
      </w:tr>
      <w:tr w:rsidR="004062AB" w14:paraId="37A01A0E" w14:textId="77777777" w:rsidTr="00CE6202">
        <w:tc>
          <w:tcPr>
            <w:tcW w:w="2111" w:type="dxa"/>
          </w:tcPr>
          <w:p w14:paraId="74FA06F3" w14:textId="6B329B1D" w:rsidR="004062AB" w:rsidRPr="00CE6202" w:rsidRDefault="004062AB">
            <w:pPr>
              <w:rPr>
                <w:rFonts w:cstheme="minorHAnsi"/>
              </w:rPr>
            </w:pPr>
            <w:r w:rsidRPr="00CE6202">
              <w:rPr>
                <w:rFonts w:cstheme="minorHAnsi"/>
                <w:b/>
              </w:rPr>
              <w:t>Annual Leave</w:t>
            </w:r>
          </w:p>
        </w:tc>
        <w:tc>
          <w:tcPr>
            <w:tcW w:w="6905" w:type="dxa"/>
          </w:tcPr>
          <w:p w14:paraId="001BFB7E" w14:textId="77777777" w:rsidR="004062AB" w:rsidRPr="00CE6202" w:rsidRDefault="004062AB" w:rsidP="00CE6202">
            <w:pPr>
              <w:spacing w:before="80" w:after="80" w:line="256" w:lineRule="auto"/>
              <w:jc w:val="both"/>
              <w:rPr>
                <w:rFonts w:cstheme="minorHAnsi"/>
              </w:rPr>
            </w:pPr>
            <w:r w:rsidRPr="00CE6202">
              <w:rPr>
                <w:rFonts w:cstheme="minorHAnsi"/>
              </w:rPr>
              <w:t>26 days per year and bank holidays and statutory holidays.</w:t>
            </w:r>
          </w:p>
          <w:p w14:paraId="36E98500" w14:textId="23F50845" w:rsidR="004062AB" w:rsidRPr="00CE6202" w:rsidRDefault="004062AB" w:rsidP="004062AB">
            <w:pPr>
              <w:jc w:val="both"/>
              <w:rPr>
                <w:rFonts w:cstheme="minorHAnsi"/>
              </w:rPr>
            </w:pPr>
            <w:r w:rsidRPr="00CE6202">
              <w:rPr>
                <w:rFonts w:cstheme="minorHAnsi"/>
              </w:rPr>
              <w:t>1 additional day of annual leave per year for each full financial year continuously employed by DHI, up to a maximum f 31 days annual leave per year.</w:t>
            </w:r>
          </w:p>
        </w:tc>
      </w:tr>
      <w:tr w:rsidR="004062AB" w14:paraId="0E34DC62" w14:textId="77777777" w:rsidTr="00CE6202">
        <w:tc>
          <w:tcPr>
            <w:tcW w:w="2111" w:type="dxa"/>
            <w:shd w:val="clear" w:color="auto" w:fill="CC99FF"/>
          </w:tcPr>
          <w:p w14:paraId="141468C0" w14:textId="6AD11DD4" w:rsidR="004062AB" w:rsidRPr="00CE6202" w:rsidRDefault="004062AB">
            <w:pPr>
              <w:rPr>
                <w:rFonts w:cstheme="minorHAnsi"/>
              </w:rPr>
            </w:pPr>
            <w:r w:rsidRPr="00CE6202">
              <w:rPr>
                <w:rFonts w:cstheme="minorHAnsi"/>
                <w:b/>
              </w:rPr>
              <w:t>Pension</w:t>
            </w:r>
          </w:p>
        </w:tc>
        <w:tc>
          <w:tcPr>
            <w:tcW w:w="6905" w:type="dxa"/>
            <w:shd w:val="clear" w:color="auto" w:fill="CC99FF"/>
          </w:tcPr>
          <w:p w14:paraId="6E03432C" w14:textId="3725BBD7" w:rsidR="004062AB" w:rsidRPr="00CE6202" w:rsidRDefault="004062AB">
            <w:pPr>
              <w:rPr>
                <w:rFonts w:cstheme="minorHAnsi"/>
              </w:rPr>
            </w:pPr>
            <w:r w:rsidRPr="00CE6202">
              <w:rPr>
                <w:rFonts w:cstheme="minorHAnsi"/>
              </w:rPr>
              <w:t>Contributory pension scheme, where DHI contributes 7% and the employee contributes a minimum 3% of their salary tax free.</w:t>
            </w:r>
          </w:p>
        </w:tc>
      </w:tr>
      <w:tr w:rsidR="004062AB" w14:paraId="20D0C4A5" w14:textId="77777777" w:rsidTr="00F4274B">
        <w:tc>
          <w:tcPr>
            <w:tcW w:w="9016" w:type="dxa"/>
            <w:gridSpan w:val="2"/>
          </w:tcPr>
          <w:p w14:paraId="154E5C10" w14:textId="77777777" w:rsidR="004062AB" w:rsidRPr="00CE6202" w:rsidRDefault="004062AB" w:rsidP="004062AB">
            <w:pPr>
              <w:spacing w:before="80" w:after="80" w:line="256" w:lineRule="auto"/>
              <w:ind w:left="360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Benefits</w:t>
            </w:r>
          </w:p>
          <w:p w14:paraId="7A2E84B0" w14:textId="77D46E70" w:rsidR="004062AB" w:rsidRPr="00CE6202" w:rsidRDefault="00117072" w:rsidP="004062AB">
            <w:pPr>
              <w:pStyle w:val="ListParagraph"/>
              <w:numPr>
                <w:ilvl w:val="0"/>
                <w:numId w:val="4"/>
              </w:numPr>
              <w:spacing w:before="80" w:after="8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Flexible home</w:t>
            </w:r>
            <w:r w:rsidR="00A7625E">
              <w:rPr>
                <w:rFonts w:cstheme="minorHAnsi"/>
              </w:rPr>
              <w:t>-</w:t>
            </w:r>
            <w:r w:rsidR="004062AB" w:rsidRPr="00CE6202">
              <w:rPr>
                <w:rFonts w:cstheme="minorHAnsi"/>
              </w:rPr>
              <w:t xml:space="preserve">working, </w:t>
            </w:r>
            <w:r w:rsidRPr="00117072">
              <w:rPr>
                <w:rFonts w:cstheme="minorHAnsi"/>
              </w:rPr>
              <w:t>allowing you to work from home for part of your working week, subject to management approval</w:t>
            </w:r>
            <w:r w:rsidR="004062AB" w:rsidRPr="00CE6202">
              <w:rPr>
                <w:rFonts w:cstheme="minorHAnsi"/>
              </w:rPr>
              <w:t>.</w:t>
            </w:r>
          </w:p>
          <w:p w14:paraId="65A53A96" w14:textId="0CBA47E3" w:rsidR="004062AB" w:rsidRPr="00CE6202" w:rsidRDefault="004062AB" w:rsidP="004062AB">
            <w:pPr>
              <w:pStyle w:val="ListParagraph"/>
              <w:numPr>
                <w:ilvl w:val="0"/>
                <w:numId w:val="4"/>
              </w:numPr>
              <w:spacing w:before="80" w:after="8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A DHI work laptop and work mobile phone.</w:t>
            </w:r>
          </w:p>
          <w:p w14:paraId="0EC58701" w14:textId="3B95B768" w:rsidR="004062AB" w:rsidRPr="00CE6202" w:rsidRDefault="004062AB" w:rsidP="004062AB">
            <w:pPr>
              <w:pStyle w:val="ListParagraph"/>
              <w:numPr>
                <w:ilvl w:val="0"/>
                <w:numId w:val="4"/>
              </w:numPr>
              <w:spacing w:before="80" w:after="8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Life Assurance Cover.</w:t>
            </w:r>
          </w:p>
          <w:p w14:paraId="4AD8E42A" w14:textId="5309467F" w:rsidR="004062AB" w:rsidRPr="00CE6202" w:rsidRDefault="004062AB" w:rsidP="004062AB">
            <w:pPr>
              <w:pStyle w:val="ListParagraph"/>
              <w:numPr>
                <w:ilvl w:val="0"/>
                <w:numId w:val="4"/>
              </w:numPr>
              <w:spacing w:before="80" w:after="8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Mileage allowance of 45p per mile using you</w:t>
            </w:r>
            <w:r w:rsidR="00117072">
              <w:rPr>
                <w:rFonts w:cstheme="minorHAnsi"/>
              </w:rPr>
              <w:t xml:space="preserve"> </w:t>
            </w:r>
            <w:r w:rsidRPr="00CE6202">
              <w:rPr>
                <w:rFonts w:cstheme="minorHAnsi"/>
              </w:rPr>
              <w:t>r own car for work journeys.</w:t>
            </w:r>
          </w:p>
          <w:p w14:paraId="7DB5FEF0" w14:textId="03C20A1F" w:rsidR="004062AB" w:rsidRPr="00CE6202" w:rsidRDefault="004062AB" w:rsidP="004062AB">
            <w:pPr>
              <w:pStyle w:val="ListParagraph"/>
              <w:numPr>
                <w:ilvl w:val="0"/>
                <w:numId w:val="4"/>
              </w:numPr>
              <w:spacing w:before="80" w:after="8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Our Cycle to Work scheme can save you 25-39% on the cost of a bike and cycling accessories.</w:t>
            </w:r>
          </w:p>
          <w:p w14:paraId="4A023BAB" w14:textId="135B067F" w:rsidR="004062AB" w:rsidRPr="00CE6202" w:rsidRDefault="004062AB" w:rsidP="004062AB">
            <w:pPr>
              <w:pStyle w:val="ListParagraph"/>
              <w:numPr>
                <w:ilvl w:val="0"/>
                <w:numId w:val="4"/>
              </w:numPr>
              <w:spacing w:before="80" w:after="8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Deals and discounts from DHI’s membership of charityworkerdiscounts.com.</w:t>
            </w:r>
          </w:p>
          <w:p w14:paraId="52B7D9F9" w14:textId="6D2A996B" w:rsidR="004062AB" w:rsidRPr="00CE6202" w:rsidRDefault="004062AB" w:rsidP="004062AB">
            <w:pPr>
              <w:pStyle w:val="ListParagraph"/>
              <w:numPr>
                <w:ilvl w:val="0"/>
                <w:numId w:val="4"/>
              </w:numPr>
              <w:spacing w:before="80" w:after="8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Access to a confidential 24-hour helpline to support you through life’s challenges.</w:t>
            </w:r>
          </w:p>
          <w:p w14:paraId="57C0F701" w14:textId="05D57A88" w:rsidR="004062AB" w:rsidRPr="00EC72AA" w:rsidRDefault="004062AB" w:rsidP="00EC72AA">
            <w:pPr>
              <w:ind w:left="720"/>
              <w:rPr>
                <w:rFonts w:cstheme="minorHAnsi"/>
              </w:rPr>
            </w:pPr>
          </w:p>
        </w:tc>
      </w:tr>
      <w:tr w:rsidR="004062AB" w14:paraId="13B0F4E7" w14:textId="77777777" w:rsidTr="00CE6202">
        <w:tc>
          <w:tcPr>
            <w:tcW w:w="2111" w:type="dxa"/>
            <w:shd w:val="clear" w:color="auto" w:fill="CC99FF"/>
          </w:tcPr>
          <w:p w14:paraId="0BDBAFD0" w14:textId="19AF8D63" w:rsidR="004062AB" w:rsidRPr="00CE6202" w:rsidRDefault="004062AB" w:rsidP="00CE6202">
            <w:pPr>
              <w:spacing w:before="80" w:after="80" w:line="256" w:lineRule="auto"/>
              <w:ind w:left="360"/>
              <w:jc w:val="both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Hours of Work</w:t>
            </w:r>
          </w:p>
        </w:tc>
        <w:tc>
          <w:tcPr>
            <w:tcW w:w="6905" w:type="dxa"/>
            <w:shd w:val="clear" w:color="auto" w:fill="CC99FF"/>
          </w:tcPr>
          <w:p w14:paraId="7BD54A5C" w14:textId="2E20DCD7" w:rsidR="004062AB" w:rsidRPr="00CE6202" w:rsidRDefault="003A70E0" w:rsidP="00CE6202">
            <w:pPr>
              <w:spacing w:before="80" w:after="8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37.5 </w:t>
            </w:r>
            <w:r w:rsidR="004062AB" w:rsidRPr="00CE6202">
              <w:rPr>
                <w:rFonts w:cstheme="minorHAnsi"/>
              </w:rPr>
              <w:t>hours per week and additional hours as required from time to time.</w:t>
            </w:r>
          </w:p>
          <w:p w14:paraId="5BCF289C" w14:textId="77777777" w:rsidR="004062AB" w:rsidRDefault="004062AB" w:rsidP="00CE6202">
            <w:pPr>
              <w:spacing w:before="80" w:after="8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Usual working hours are 9am to 5pm.</w:t>
            </w:r>
          </w:p>
          <w:p w14:paraId="0BBE0420" w14:textId="493B279F" w:rsidR="00B410FE" w:rsidRPr="00B410FE" w:rsidRDefault="00B410FE" w:rsidP="00CE6202">
            <w:pPr>
              <w:spacing w:before="80" w:after="80" w:line="256" w:lineRule="auto"/>
              <w:rPr>
                <w:rFonts w:cstheme="minorHAnsi"/>
                <w:bCs/>
              </w:rPr>
            </w:pPr>
            <w:r w:rsidRPr="00B410FE">
              <w:rPr>
                <w:rFonts w:cstheme="minorHAnsi"/>
                <w:bCs/>
              </w:rPr>
              <w:t>Role could be considered on a part time basis.</w:t>
            </w:r>
          </w:p>
        </w:tc>
      </w:tr>
      <w:tr w:rsidR="004062AB" w14:paraId="5C23CFF9" w14:textId="77777777" w:rsidTr="00CE6202">
        <w:tc>
          <w:tcPr>
            <w:tcW w:w="2111" w:type="dxa"/>
          </w:tcPr>
          <w:p w14:paraId="5F15A504" w14:textId="42E5938F" w:rsidR="004062AB" w:rsidRPr="00CE6202" w:rsidRDefault="004062AB" w:rsidP="00CE6202">
            <w:pPr>
              <w:spacing w:before="80" w:after="80" w:line="256" w:lineRule="auto"/>
              <w:ind w:left="360"/>
              <w:jc w:val="both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Place of Work</w:t>
            </w:r>
          </w:p>
        </w:tc>
        <w:tc>
          <w:tcPr>
            <w:tcW w:w="6905" w:type="dxa"/>
          </w:tcPr>
          <w:p w14:paraId="283D8BAA" w14:textId="5EB976AD" w:rsidR="004062AB" w:rsidRPr="00117072" w:rsidRDefault="00435EC3" w:rsidP="00CE6202">
            <w:pPr>
              <w:spacing w:before="80" w:after="8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Central Bath</w:t>
            </w:r>
            <w:r w:rsidR="004062AB" w:rsidRPr="00CE6202">
              <w:rPr>
                <w:rFonts w:cstheme="minorHAnsi"/>
              </w:rPr>
              <w:t xml:space="preserve"> </w:t>
            </w:r>
            <w:r w:rsidR="00C059DD">
              <w:rPr>
                <w:rFonts w:cstheme="minorHAnsi"/>
              </w:rPr>
              <w:t xml:space="preserve">office </w:t>
            </w:r>
            <w:r w:rsidR="004062AB" w:rsidRPr="00CE6202">
              <w:rPr>
                <w:rFonts w:cstheme="minorHAnsi"/>
              </w:rPr>
              <w:t xml:space="preserve">and any other location </w:t>
            </w:r>
            <w:r w:rsidR="004A3E11">
              <w:rPr>
                <w:rFonts w:cstheme="minorHAnsi"/>
              </w:rPr>
              <w:t>reasonably requested and agreed by the organisation.</w:t>
            </w:r>
            <w:r w:rsidR="00117072">
              <w:rPr>
                <w:rFonts w:cstheme="minorHAnsi"/>
              </w:rPr>
              <w:t xml:space="preserve"> With some flexible home</w:t>
            </w:r>
            <w:r w:rsidR="00A7625E">
              <w:rPr>
                <w:rFonts w:cstheme="minorHAnsi"/>
              </w:rPr>
              <w:t>-</w:t>
            </w:r>
            <w:r w:rsidR="00117072">
              <w:rPr>
                <w:rFonts w:cstheme="minorHAnsi"/>
              </w:rPr>
              <w:t xml:space="preserve">working as part of your working week to be agreed with your line manager. </w:t>
            </w:r>
          </w:p>
        </w:tc>
      </w:tr>
      <w:tr w:rsidR="004062AB" w14:paraId="2757033F" w14:textId="77777777" w:rsidTr="00CE6202">
        <w:tc>
          <w:tcPr>
            <w:tcW w:w="2111" w:type="dxa"/>
            <w:shd w:val="clear" w:color="auto" w:fill="CC99FF"/>
          </w:tcPr>
          <w:p w14:paraId="06EF2042" w14:textId="4F245D95" w:rsidR="004062AB" w:rsidRPr="00CE6202" w:rsidRDefault="004062AB" w:rsidP="00CE6202">
            <w:pPr>
              <w:spacing w:before="80" w:after="80" w:line="256" w:lineRule="auto"/>
              <w:ind w:left="360"/>
              <w:jc w:val="both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Travel for Work</w:t>
            </w:r>
          </w:p>
        </w:tc>
        <w:tc>
          <w:tcPr>
            <w:tcW w:w="6905" w:type="dxa"/>
            <w:shd w:val="clear" w:color="auto" w:fill="CC99FF"/>
          </w:tcPr>
          <w:p w14:paraId="1EB52B9E" w14:textId="3E8C3C56" w:rsidR="004062AB" w:rsidRPr="00CE6202" w:rsidRDefault="00435EC3" w:rsidP="00CE6202">
            <w:pPr>
              <w:spacing w:before="80" w:after="8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Work travel not necessary for this role.</w:t>
            </w:r>
          </w:p>
        </w:tc>
      </w:tr>
      <w:tr w:rsidR="004062AB" w14:paraId="274A1A26" w14:textId="77777777" w:rsidTr="00CE6202">
        <w:tc>
          <w:tcPr>
            <w:tcW w:w="2111" w:type="dxa"/>
          </w:tcPr>
          <w:p w14:paraId="5992AB32" w14:textId="133E1C7E" w:rsidR="004062AB" w:rsidRPr="00CE6202" w:rsidRDefault="004062AB" w:rsidP="00CE6202">
            <w:pPr>
              <w:spacing w:before="80" w:after="80" w:line="256" w:lineRule="auto"/>
              <w:ind w:left="360"/>
              <w:jc w:val="both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Accountabilities</w:t>
            </w:r>
          </w:p>
        </w:tc>
        <w:tc>
          <w:tcPr>
            <w:tcW w:w="6905" w:type="dxa"/>
          </w:tcPr>
          <w:p w14:paraId="0AD82001" w14:textId="7260270F" w:rsidR="004062AB" w:rsidRPr="00CE6202" w:rsidRDefault="004062AB" w:rsidP="00CE6202">
            <w:pPr>
              <w:spacing w:before="80" w:after="8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Accountable to: </w:t>
            </w:r>
            <w:r w:rsidR="00073567">
              <w:rPr>
                <w:rFonts w:cstheme="minorHAnsi"/>
              </w:rPr>
              <w:t>Health, Safety and Facilities Manager</w:t>
            </w:r>
          </w:p>
          <w:p w14:paraId="6ABE72E1" w14:textId="2DF1E38D" w:rsidR="004062AB" w:rsidRPr="00CE6202" w:rsidRDefault="004062AB" w:rsidP="00CE6202">
            <w:pPr>
              <w:spacing w:before="80" w:after="8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Accountable for:</w:t>
            </w:r>
            <w:r w:rsidR="00073567">
              <w:rPr>
                <w:rFonts w:cstheme="minorHAnsi"/>
              </w:rPr>
              <w:t xml:space="preserve"> n/a</w:t>
            </w:r>
          </w:p>
        </w:tc>
      </w:tr>
      <w:tr w:rsidR="004062AB" w14:paraId="2B597054" w14:textId="77777777" w:rsidTr="00CE6202">
        <w:tc>
          <w:tcPr>
            <w:tcW w:w="2111" w:type="dxa"/>
            <w:shd w:val="clear" w:color="auto" w:fill="CC99FF"/>
          </w:tcPr>
          <w:p w14:paraId="51386BE2" w14:textId="1218F90F" w:rsidR="004062AB" w:rsidRPr="00CE6202" w:rsidRDefault="004062AB" w:rsidP="00CE6202">
            <w:pPr>
              <w:spacing w:before="80" w:after="80" w:line="256" w:lineRule="auto"/>
              <w:ind w:left="360"/>
              <w:jc w:val="both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Purpose of Role</w:t>
            </w:r>
          </w:p>
        </w:tc>
        <w:tc>
          <w:tcPr>
            <w:tcW w:w="6905" w:type="dxa"/>
            <w:shd w:val="clear" w:color="auto" w:fill="CC99FF"/>
          </w:tcPr>
          <w:p w14:paraId="76DD9CCC" w14:textId="48ED9E2F" w:rsidR="00FD570E" w:rsidRDefault="00FD570E" w:rsidP="00FD570E">
            <w:pPr>
              <w:spacing w:after="60"/>
              <w:jc w:val="both"/>
              <w:rPr>
                <w:rFonts w:cstheme="minorHAnsi"/>
                <w:color w:val="000000"/>
                <w:lang w:eastAsia="en-GB"/>
              </w:rPr>
            </w:pPr>
            <w:r w:rsidRPr="004C481C">
              <w:rPr>
                <w:rFonts w:cstheme="minorHAnsi"/>
                <w:color w:val="000000"/>
                <w:lang w:eastAsia="en-GB"/>
              </w:rPr>
              <w:t xml:space="preserve">Reporting to the </w:t>
            </w:r>
            <w:r>
              <w:rPr>
                <w:rFonts w:cstheme="minorHAnsi"/>
              </w:rPr>
              <w:t>Health, Safety &amp; Facilities Manager.</w:t>
            </w:r>
            <w:r w:rsidRPr="004C481C">
              <w:rPr>
                <w:rFonts w:cstheme="minorHAnsi"/>
                <w:color w:val="000000"/>
                <w:lang w:eastAsia="en-GB"/>
              </w:rPr>
              <w:t xml:space="preserve"> </w:t>
            </w:r>
            <w:r>
              <w:rPr>
                <w:rFonts w:cstheme="minorHAnsi"/>
                <w:color w:val="000000"/>
                <w:lang w:eastAsia="en-GB"/>
              </w:rPr>
              <w:t>T</w:t>
            </w:r>
            <w:r w:rsidRPr="00CD5B99">
              <w:rPr>
                <w:rFonts w:cstheme="minorHAnsi"/>
                <w:color w:val="000000"/>
                <w:lang w:eastAsia="en-GB"/>
              </w:rPr>
              <w:t xml:space="preserve">he Administrative Assistant will support </w:t>
            </w:r>
            <w:r w:rsidR="00D744C2">
              <w:rPr>
                <w:rFonts w:cstheme="minorHAnsi"/>
                <w:color w:val="000000"/>
                <w:lang w:eastAsia="en-GB"/>
              </w:rPr>
              <w:t>the Organisation</w:t>
            </w:r>
            <w:r w:rsidRPr="00CD5B99">
              <w:rPr>
                <w:rFonts w:cstheme="minorHAnsi"/>
                <w:color w:val="000000"/>
                <w:lang w:eastAsia="en-GB"/>
              </w:rPr>
              <w:t xml:space="preserve"> by providing general administrative support </w:t>
            </w:r>
            <w:r>
              <w:rPr>
                <w:rFonts w:cstheme="minorHAnsi"/>
                <w:color w:val="000000"/>
                <w:lang w:eastAsia="en-GB"/>
              </w:rPr>
              <w:t>and by being a key point of contact for DHI staff</w:t>
            </w:r>
            <w:r w:rsidRPr="00CD5B99">
              <w:rPr>
                <w:rFonts w:cstheme="minorHAnsi"/>
                <w:color w:val="000000"/>
                <w:lang w:eastAsia="en-GB"/>
              </w:rPr>
              <w:t xml:space="preserve">. This will encompass the range of services for which the Corporate Services </w:t>
            </w:r>
            <w:r>
              <w:rPr>
                <w:rFonts w:cstheme="minorHAnsi"/>
                <w:color w:val="000000"/>
                <w:lang w:eastAsia="en-GB"/>
              </w:rPr>
              <w:t xml:space="preserve">are </w:t>
            </w:r>
            <w:r w:rsidRPr="00CD5B99">
              <w:rPr>
                <w:rFonts w:cstheme="minorHAnsi"/>
                <w:color w:val="000000"/>
                <w:lang w:eastAsia="en-GB"/>
              </w:rPr>
              <w:t>responsible, including Health &amp; Safety</w:t>
            </w:r>
            <w:r>
              <w:rPr>
                <w:rFonts w:cstheme="minorHAnsi"/>
                <w:color w:val="000000"/>
                <w:lang w:eastAsia="en-GB"/>
              </w:rPr>
              <w:t xml:space="preserve"> compliance</w:t>
            </w:r>
            <w:r w:rsidRPr="00CD5B99">
              <w:rPr>
                <w:rFonts w:cstheme="minorHAnsi"/>
                <w:color w:val="000000"/>
                <w:lang w:eastAsia="en-GB"/>
              </w:rPr>
              <w:t xml:space="preserve">, management of IT and telephones, building </w:t>
            </w:r>
            <w:r>
              <w:rPr>
                <w:rFonts w:cstheme="minorHAnsi"/>
                <w:color w:val="000000"/>
                <w:lang w:eastAsia="en-GB"/>
              </w:rPr>
              <w:t>and supplier management</w:t>
            </w:r>
            <w:r w:rsidRPr="00CD5B99">
              <w:rPr>
                <w:rFonts w:cstheme="minorHAnsi"/>
                <w:color w:val="000000"/>
                <w:lang w:eastAsia="en-GB"/>
              </w:rPr>
              <w:t xml:space="preserve">, </w:t>
            </w:r>
            <w:r>
              <w:rPr>
                <w:rFonts w:cstheme="minorHAnsi"/>
                <w:color w:val="000000"/>
                <w:lang w:eastAsia="en-GB"/>
              </w:rPr>
              <w:t>software systems</w:t>
            </w:r>
            <w:r w:rsidRPr="00CD5B99">
              <w:rPr>
                <w:rFonts w:cstheme="minorHAnsi"/>
                <w:color w:val="000000"/>
                <w:lang w:eastAsia="en-GB"/>
              </w:rPr>
              <w:t xml:space="preserve"> and</w:t>
            </w:r>
            <w:r>
              <w:rPr>
                <w:rFonts w:cstheme="minorHAnsi"/>
                <w:color w:val="000000"/>
                <w:lang w:eastAsia="en-GB"/>
              </w:rPr>
              <w:t xml:space="preserve"> the raising of purchase orders.</w:t>
            </w:r>
          </w:p>
          <w:p w14:paraId="799DCBFA" w14:textId="77777777" w:rsidR="00A7625E" w:rsidRPr="00A7625E" w:rsidRDefault="00A7625E" w:rsidP="00FD570E">
            <w:pPr>
              <w:spacing w:after="60"/>
              <w:jc w:val="both"/>
              <w:rPr>
                <w:rFonts w:cstheme="minorHAnsi"/>
                <w:color w:val="000000"/>
                <w:lang w:eastAsia="en-GB"/>
              </w:rPr>
            </w:pPr>
          </w:p>
          <w:p w14:paraId="7C8F9524" w14:textId="54E280FC" w:rsidR="009E0933" w:rsidRPr="00CE6202" w:rsidRDefault="009E0933" w:rsidP="00FD570E">
            <w:pPr>
              <w:spacing w:after="60"/>
              <w:jc w:val="both"/>
              <w:rPr>
                <w:rFonts w:cstheme="minorHAnsi"/>
              </w:rPr>
            </w:pPr>
          </w:p>
        </w:tc>
      </w:tr>
      <w:tr w:rsidR="004062AB" w14:paraId="00439113" w14:textId="77777777" w:rsidTr="004C4E55">
        <w:tc>
          <w:tcPr>
            <w:tcW w:w="9016" w:type="dxa"/>
            <w:gridSpan w:val="2"/>
          </w:tcPr>
          <w:p w14:paraId="450A079E" w14:textId="77777777" w:rsidR="004062AB" w:rsidRPr="00CE6202" w:rsidRDefault="004062AB" w:rsidP="004062AB">
            <w:pPr>
              <w:spacing w:before="80" w:after="80" w:line="256" w:lineRule="auto"/>
              <w:rPr>
                <w:rFonts w:cstheme="minorHAnsi"/>
                <w:i/>
              </w:rPr>
            </w:pPr>
            <w:r w:rsidRPr="00CE6202">
              <w:rPr>
                <w:rFonts w:cstheme="minorHAnsi"/>
                <w:b/>
              </w:rPr>
              <w:lastRenderedPageBreak/>
              <w:t>Person Centred Service Delivery</w:t>
            </w:r>
          </w:p>
          <w:p w14:paraId="666F0FE4" w14:textId="7F51F8CD" w:rsidR="006F416D" w:rsidRPr="006F416D" w:rsidRDefault="006F416D" w:rsidP="00924AD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6F416D">
              <w:rPr>
                <w:rFonts w:cstheme="minorHAnsi"/>
              </w:rPr>
              <w:t>To take administrative responsibility and support for all DHI offices.</w:t>
            </w:r>
          </w:p>
          <w:p w14:paraId="4DC188E6" w14:textId="77777777" w:rsidR="006F416D" w:rsidRPr="004B70FE" w:rsidRDefault="006F416D" w:rsidP="006F416D">
            <w:pPr>
              <w:rPr>
                <w:rFonts w:cstheme="minorHAnsi"/>
              </w:rPr>
            </w:pPr>
          </w:p>
          <w:p w14:paraId="14ADCF0D" w14:textId="60A09B3A" w:rsidR="006F416D" w:rsidRDefault="006F416D" w:rsidP="00924AD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6F416D">
              <w:rPr>
                <w:rFonts w:cstheme="minorHAnsi"/>
              </w:rPr>
              <w:t>To provide health &amp; safety</w:t>
            </w:r>
            <w:r w:rsidR="000D0203">
              <w:rPr>
                <w:rFonts w:cstheme="minorHAnsi"/>
              </w:rPr>
              <w:t xml:space="preserve"> and </w:t>
            </w:r>
            <w:r w:rsidRPr="006F416D">
              <w:rPr>
                <w:rFonts w:cstheme="minorHAnsi"/>
              </w:rPr>
              <w:t>facilities advice to ensure offices and communal areas comply with all relevant health and safety legislation.</w:t>
            </w:r>
          </w:p>
          <w:p w14:paraId="2A8EF4ED" w14:textId="77777777" w:rsidR="000D0203" w:rsidRPr="000D0203" w:rsidRDefault="000D0203" w:rsidP="000D0203">
            <w:pPr>
              <w:pStyle w:val="ListParagraph"/>
              <w:rPr>
                <w:rFonts w:cstheme="minorHAnsi"/>
              </w:rPr>
            </w:pPr>
          </w:p>
          <w:p w14:paraId="5471BDE6" w14:textId="54D8FCB8" w:rsidR="000D0203" w:rsidRPr="006F416D" w:rsidRDefault="000D0203" w:rsidP="00924AD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Provide support for IT systems, especially hardware.</w:t>
            </w:r>
          </w:p>
          <w:p w14:paraId="6AECE3FC" w14:textId="77777777" w:rsidR="006F416D" w:rsidRPr="004B70FE" w:rsidRDefault="006F416D" w:rsidP="006F416D">
            <w:pPr>
              <w:rPr>
                <w:rFonts w:cstheme="minorHAnsi"/>
              </w:rPr>
            </w:pPr>
          </w:p>
          <w:p w14:paraId="1CF33894" w14:textId="729D9AEA" w:rsidR="006F416D" w:rsidRPr="006F416D" w:rsidRDefault="006F416D" w:rsidP="00924AD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6F416D">
              <w:rPr>
                <w:rFonts w:cstheme="minorHAnsi"/>
              </w:rPr>
              <w:t>To be responsible for the upkeep of stationery and housekeeping supplies, ensuring that prices are competitive and quality appropriate.</w:t>
            </w:r>
          </w:p>
          <w:p w14:paraId="39CE4D53" w14:textId="77777777" w:rsidR="006F416D" w:rsidRPr="004B70FE" w:rsidRDefault="006F416D" w:rsidP="006F416D">
            <w:pPr>
              <w:rPr>
                <w:rFonts w:cstheme="minorHAnsi"/>
              </w:rPr>
            </w:pPr>
          </w:p>
          <w:p w14:paraId="3A792E89" w14:textId="0C6FF51D" w:rsidR="006F416D" w:rsidRPr="006F416D" w:rsidRDefault="00A26FD3" w:rsidP="00924AD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c</w:t>
            </w:r>
            <w:r w:rsidR="006F416D" w:rsidRPr="006F416D">
              <w:rPr>
                <w:rFonts w:cstheme="minorHAnsi"/>
              </w:rPr>
              <w:t>o-ordinate, order processing and ensuring deliveries are checked and stored or forwarded to the appropriate staff.</w:t>
            </w:r>
          </w:p>
          <w:p w14:paraId="55FB1F40" w14:textId="77777777" w:rsidR="006F416D" w:rsidRPr="00085AE7" w:rsidRDefault="006F416D" w:rsidP="006F416D">
            <w:pPr>
              <w:rPr>
                <w:rFonts w:cstheme="minorHAnsi"/>
              </w:rPr>
            </w:pPr>
          </w:p>
          <w:p w14:paraId="1DEAC028" w14:textId="2D36D021" w:rsidR="006F416D" w:rsidRDefault="006F416D" w:rsidP="00924AD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6F416D">
              <w:rPr>
                <w:rFonts w:cstheme="minorHAnsi"/>
              </w:rPr>
              <w:t>To be responsible for the maintenance of equipment, ensuring it is in good working order and, where appropriate, staff are trained in its use, ensuring appropriate stock levels for consumables i</w:t>
            </w:r>
            <w:r w:rsidR="00BB3BCB">
              <w:rPr>
                <w:rFonts w:cstheme="minorHAnsi"/>
              </w:rPr>
              <w:t>s</w:t>
            </w:r>
            <w:r w:rsidRPr="006F416D">
              <w:rPr>
                <w:rFonts w:cstheme="minorHAnsi"/>
              </w:rPr>
              <w:t xml:space="preserve"> maintained and dealing with contractors.</w:t>
            </w:r>
          </w:p>
          <w:p w14:paraId="6E307AFB" w14:textId="77777777" w:rsidR="00BB3BCB" w:rsidRPr="00BB3BCB" w:rsidRDefault="00BB3BCB" w:rsidP="00BB3BCB">
            <w:pPr>
              <w:pStyle w:val="ListParagraph"/>
              <w:rPr>
                <w:rFonts w:cstheme="minorHAnsi"/>
              </w:rPr>
            </w:pPr>
          </w:p>
          <w:p w14:paraId="5E6828B1" w14:textId="0D4CC91E" w:rsidR="006F416D" w:rsidRPr="00117072" w:rsidRDefault="00BB3BCB" w:rsidP="0011707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6F416D">
              <w:rPr>
                <w:rFonts w:cstheme="minorHAnsi"/>
              </w:rPr>
              <w:t>Liaise with the Health, Safety &amp; Facilities Manager and other teams of DHI to ensure the effective delivery of support functions.</w:t>
            </w:r>
          </w:p>
          <w:p w14:paraId="32D7A63C" w14:textId="77777777" w:rsidR="006F416D" w:rsidRDefault="006F416D" w:rsidP="006F416D">
            <w:pPr>
              <w:rPr>
                <w:rFonts w:cstheme="minorHAnsi"/>
              </w:rPr>
            </w:pPr>
          </w:p>
          <w:p w14:paraId="2277D63F" w14:textId="0184711B" w:rsidR="00924AD4" w:rsidRPr="006C6AF8" w:rsidRDefault="006F416D" w:rsidP="00924AD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6F416D">
              <w:rPr>
                <w:rFonts w:cstheme="minorHAnsi"/>
              </w:rPr>
              <w:t>Any other reasonable duties as requested by the Health, Safety &amp; Facilities Manager.</w:t>
            </w:r>
          </w:p>
          <w:p w14:paraId="2B1FCCEA" w14:textId="77777777" w:rsidR="006F416D" w:rsidRPr="00085AE7" w:rsidRDefault="006F416D" w:rsidP="006F416D">
            <w:pPr>
              <w:rPr>
                <w:rFonts w:cstheme="minorHAnsi"/>
                <w:i/>
              </w:rPr>
            </w:pPr>
          </w:p>
          <w:p w14:paraId="5297A3EF" w14:textId="6E668B0D" w:rsidR="004062AB" w:rsidRPr="00CE6202" w:rsidRDefault="004062AB" w:rsidP="00E324C8">
            <w:pPr>
              <w:spacing w:before="120" w:after="120" w:line="259" w:lineRule="auto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People and Performance</w:t>
            </w:r>
          </w:p>
          <w:p w14:paraId="29E87816" w14:textId="77777777" w:rsidR="00E324C8" w:rsidRDefault="00E324C8" w:rsidP="00924AD4">
            <w:pPr>
              <w:pStyle w:val="ListParagraph"/>
              <w:numPr>
                <w:ilvl w:val="0"/>
                <w:numId w:val="13"/>
              </w:numPr>
              <w:spacing w:before="120" w:after="120" w:line="259" w:lineRule="auto"/>
              <w:contextualSpacing w:val="0"/>
              <w:rPr>
                <w:rFonts w:cstheme="minorHAnsi"/>
              </w:rPr>
            </w:pPr>
            <w:r w:rsidRPr="00F151F3">
              <w:rPr>
                <w:rFonts w:cstheme="minorHAnsi"/>
              </w:rPr>
              <w:t>Participate fully in regular supervision, team meetings, appraisals and learning and development activities. </w:t>
            </w:r>
          </w:p>
          <w:p w14:paraId="397FADF5" w14:textId="04D8D5AA" w:rsidR="00E324C8" w:rsidRPr="00E324C8" w:rsidRDefault="00E324C8" w:rsidP="00924AD4">
            <w:pPr>
              <w:pStyle w:val="ListParagraph"/>
              <w:numPr>
                <w:ilvl w:val="0"/>
                <w:numId w:val="13"/>
              </w:numPr>
              <w:spacing w:before="120" w:after="120" w:line="259" w:lineRule="auto"/>
              <w:contextualSpacing w:val="0"/>
              <w:rPr>
                <w:rFonts w:cstheme="minorHAnsi"/>
              </w:rPr>
            </w:pPr>
            <w:r w:rsidRPr="47B173D2">
              <w:t>Contribute to a positive, collaborative, and person-centred culture and model DHI values in your behaviours.  </w:t>
            </w:r>
          </w:p>
          <w:p w14:paraId="4DA6BC0A" w14:textId="30A15D29" w:rsidR="004062AB" w:rsidRPr="00CE6202" w:rsidRDefault="004062AB" w:rsidP="00E324C8">
            <w:pPr>
              <w:spacing w:before="120" w:after="120" w:line="259" w:lineRule="auto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Compliance</w:t>
            </w:r>
          </w:p>
          <w:p w14:paraId="4A2CA0EB" w14:textId="77777777" w:rsidR="00E324C8" w:rsidRDefault="00E324C8" w:rsidP="003902CD">
            <w:pPr>
              <w:pStyle w:val="ListParagraph"/>
              <w:numPr>
                <w:ilvl w:val="0"/>
                <w:numId w:val="21"/>
              </w:numPr>
              <w:spacing w:before="80" w:after="80" w:line="256" w:lineRule="auto"/>
            </w:pPr>
            <w:r w:rsidRPr="47B173D2">
              <w:t>Understand and adhere to all DHI’s policies and procedures as well as good practice guidelines, legal and regulatory requirements.</w:t>
            </w:r>
          </w:p>
          <w:p w14:paraId="51102898" w14:textId="77777777" w:rsidR="003902CD" w:rsidRDefault="003902CD" w:rsidP="003902CD">
            <w:pPr>
              <w:pStyle w:val="ListParagraph"/>
              <w:spacing w:before="80" w:after="80" w:line="256" w:lineRule="auto"/>
            </w:pPr>
          </w:p>
          <w:p w14:paraId="2F48BEA0" w14:textId="61645538" w:rsidR="00E324C8" w:rsidRPr="009F13F1" w:rsidRDefault="002A03DB" w:rsidP="009F13F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3902CD">
              <w:rPr>
                <w:rFonts w:cstheme="minorHAnsi"/>
              </w:rPr>
              <w:t>To provide health &amp; safety, facilities and IT support and advice and to ensure the offices and communal areas comply with all relevant health and safety legislation.</w:t>
            </w:r>
          </w:p>
          <w:p w14:paraId="5F9A2C0F" w14:textId="2D263EEC" w:rsidR="004062AB" w:rsidRPr="00CE6202" w:rsidRDefault="004062AB" w:rsidP="004062AB">
            <w:pPr>
              <w:spacing w:before="80" w:after="80" w:line="256" w:lineRule="auto"/>
              <w:rPr>
                <w:rFonts w:cstheme="minorHAnsi"/>
                <w:b/>
                <w:bCs/>
              </w:rPr>
            </w:pPr>
            <w:r w:rsidRPr="00CE6202">
              <w:rPr>
                <w:rFonts w:cstheme="minorHAnsi"/>
                <w:b/>
                <w:bCs/>
              </w:rPr>
              <w:t>Other</w:t>
            </w:r>
          </w:p>
          <w:p w14:paraId="389929F8" w14:textId="77777777" w:rsidR="004062AB" w:rsidRPr="00CE6202" w:rsidRDefault="004062AB" w:rsidP="00924AD4">
            <w:pPr>
              <w:pStyle w:val="ListParagraph"/>
              <w:numPr>
                <w:ilvl w:val="0"/>
                <w:numId w:val="13"/>
              </w:numPr>
              <w:spacing w:after="120" w:line="259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This job description contains only the main accountabilities relating to the post and does not describe in detail all the duties required to carry out the role. </w:t>
            </w:r>
          </w:p>
          <w:p w14:paraId="31DF01CD" w14:textId="77777777" w:rsidR="004062AB" w:rsidRDefault="004062AB" w:rsidP="00924AD4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The post holder will be expected to undertake any other duties reasonably requested by their manager and commensurate with the expectations of the role.</w:t>
            </w:r>
          </w:p>
          <w:p w14:paraId="3267E414" w14:textId="77777777" w:rsidR="00D3520A" w:rsidRDefault="00D3520A" w:rsidP="00D3520A">
            <w:pPr>
              <w:spacing w:before="120" w:after="120"/>
              <w:rPr>
                <w:rFonts w:cstheme="minorHAnsi"/>
              </w:rPr>
            </w:pPr>
          </w:p>
          <w:p w14:paraId="1391C5AF" w14:textId="77777777" w:rsidR="009F13F1" w:rsidRDefault="009F13F1" w:rsidP="00D3520A">
            <w:pPr>
              <w:spacing w:before="120" w:after="120"/>
              <w:rPr>
                <w:rFonts w:cstheme="minorHAnsi"/>
              </w:rPr>
            </w:pPr>
          </w:p>
          <w:p w14:paraId="2DF48461" w14:textId="77777777" w:rsidR="00D3520A" w:rsidRPr="00D3520A" w:rsidRDefault="00D3520A" w:rsidP="00D3520A">
            <w:pPr>
              <w:spacing w:before="120" w:after="120"/>
              <w:rPr>
                <w:rFonts w:cstheme="minorHAnsi"/>
              </w:rPr>
            </w:pPr>
          </w:p>
          <w:p w14:paraId="04DBD33D" w14:textId="66EBE5DC" w:rsidR="0019784D" w:rsidRPr="0019784D" w:rsidRDefault="0019784D" w:rsidP="0019784D">
            <w:pPr>
              <w:spacing w:before="120" w:after="120"/>
              <w:rPr>
                <w:rFonts w:cstheme="minorHAnsi"/>
              </w:rPr>
            </w:pPr>
          </w:p>
        </w:tc>
      </w:tr>
      <w:tr w:rsidR="004062AB" w14:paraId="0BA005A3" w14:textId="77777777" w:rsidTr="00CE6202">
        <w:tc>
          <w:tcPr>
            <w:tcW w:w="9016" w:type="dxa"/>
            <w:gridSpan w:val="2"/>
            <w:shd w:val="clear" w:color="auto" w:fill="CC99FF"/>
          </w:tcPr>
          <w:p w14:paraId="668FE104" w14:textId="09C62433" w:rsidR="004062AB" w:rsidRPr="00D3520A" w:rsidRDefault="004062AB" w:rsidP="00D3520A">
            <w:pPr>
              <w:spacing w:before="80" w:after="80" w:line="256" w:lineRule="auto"/>
              <w:rPr>
                <w:rFonts w:cstheme="minorHAnsi"/>
                <w:b/>
                <w:sz w:val="24"/>
                <w:szCs w:val="24"/>
              </w:rPr>
            </w:pPr>
            <w:r w:rsidRPr="00D3520A">
              <w:rPr>
                <w:rFonts w:cstheme="minorHAnsi"/>
                <w:b/>
                <w:sz w:val="24"/>
                <w:szCs w:val="24"/>
              </w:rPr>
              <w:t>Skills, Knowledge, Experience, and Behaviours</w:t>
            </w:r>
          </w:p>
          <w:p w14:paraId="3BB85A69" w14:textId="77777777" w:rsidR="00173B33" w:rsidRPr="00406AB2" w:rsidRDefault="00173B33" w:rsidP="00173B33">
            <w:pPr>
              <w:spacing w:before="80" w:after="80" w:line="25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6AB2">
              <w:rPr>
                <w:rFonts w:cstheme="minorHAnsi"/>
                <w:b/>
                <w:bCs/>
                <w:sz w:val="24"/>
                <w:szCs w:val="24"/>
              </w:rPr>
              <w:t>Essential Criteria:</w:t>
            </w:r>
          </w:p>
          <w:p w14:paraId="2A7149DC" w14:textId="752D590E" w:rsidR="00173B33" w:rsidRDefault="00173B33" w:rsidP="00173B33">
            <w:pPr>
              <w:spacing w:before="80" w:after="80" w:line="256" w:lineRule="auto"/>
              <w:ind w:left="360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It is </w:t>
            </w:r>
            <w:r w:rsidRPr="00CE6202">
              <w:rPr>
                <w:rFonts w:cstheme="minorHAnsi"/>
                <w:b/>
              </w:rPr>
              <w:t xml:space="preserve">essential </w:t>
            </w:r>
            <w:r w:rsidRPr="00CE6202">
              <w:rPr>
                <w:rFonts w:cstheme="minorHAnsi"/>
              </w:rPr>
              <w:t>that you can demonstrate:</w:t>
            </w:r>
          </w:p>
          <w:p w14:paraId="572B3CFC" w14:textId="77777777" w:rsidR="00173B33" w:rsidRPr="0018012B" w:rsidRDefault="00173B33" w:rsidP="00173B33">
            <w:pPr>
              <w:spacing w:before="80" w:after="80" w:line="256" w:lineRule="auto"/>
              <w:rPr>
                <w:rFonts w:cstheme="minorHAnsi"/>
                <w:b/>
                <w:bCs/>
              </w:rPr>
            </w:pPr>
            <w:r w:rsidRPr="0018012B">
              <w:rPr>
                <w:rFonts w:cstheme="minorHAnsi"/>
                <w:b/>
                <w:bCs/>
              </w:rPr>
              <w:t>Behaviours</w:t>
            </w:r>
          </w:p>
          <w:p w14:paraId="46228329" w14:textId="75C7921F" w:rsidR="00A60A65" w:rsidRDefault="0076547C" w:rsidP="001A7AD3">
            <w:pPr>
              <w:pStyle w:val="ListParagraph"/>
              <w:numPr>
                <w:ilvl w:val="1"/>
                <w:numId w:val="8"/>
              </w:numPr>
              <w:spacing w:after="1" w:line="248" w:lineRule="auto"/>
              <w:ind w:right="2"/>
              <w:rPr>
                <w:rFonts w:cstheme="minorHAnsi"/>
              </w:rPr>
            </w:pPr>
            <w:r>
              <w:rPr>
                <w:rFonts w:cstheme="minorHAnsi"/>
              </w:rPr>
              <w:t xml:space="preserve">A collaborative style of working </w:t>
            </w:r>
            <w:r w:rsidR="00E00CCE">
              <w:rPr>
                <w:rFonts w:cstheme="minorHAnsi"/>
              </w:rPr>
              <w:t xml:space="preserve">with </w:t>
            </w:r>
            <w:r w:rsidR="006343FB">
              <w:rPr>
                <w:rFonts w:cstheme="minorHAnsi"/>
              </w:rPr>
              <w:t xml:space="preserve">highly developed interpersonal skills.  </w:t>
            </w:r>
          </w:p>
          <w:p w14:paraId="0CE92402" w14:textId="77777777" w:rsidR="00A60A65" w:rsidRDefault="00906020" w:rsidP="001A7AD3">
            <w:pPr>
              <w:pStyle w:val="ListParagraph"/>
              <w:numPr>
                <w:ilvl w:val="1"/>
                <w:numId w:val="8"/>
              </w:numPr>
              <w:spacing w:after="1" w:line="248" w:lineRule="auto"/>
              <w:ind w:right="2"/>
              <w:rPr>
                <w:rFonts w:cstheme="minorHAnsi"/>
              </w:rPr>
            </w:pPr>
            <w:r w:rsidRPr="00A60A65">
              <w:rPr>
                <w:rFonts w:cstheme="minorHAnsi"/>
              </w:rPr>
              <w:t>Self-motivated, with the ability to manage own workload and varied priorities through to conclusion.</w:t>
            </w:r>
          </w:p>
          <w:p w14:paraId="4ABB29EF" w14:textId="77777777" w:rsidR="001A7AD3" w:rsidRDefault="00A60A65" w:rsidP="001A7AD3">
            <w:pPr>
              <w:pStyle w:val="ListParagraph"/>
              <w:numPr>
                <w:ilvl w:val="1"/>
                <w:numId w:val="8"/>
              </w:numPr>
              <w:spacing w:after="1" w:line="248" w:lineRule="auto"/>
              <w:ind w:right="2"/>
              <w:rPr>
                <w:rFonts w:cstheme="minorHAnsi"/>
              </w:rPr>
            </w:pPr>
            <w:r w:rsidRPr="00A60A65">
              <w:rPr>
                <w:rFonts w:cstheme="minorHAnsi"/>
              </w:rPr>
              <w:t>A professional, confident and positive attitude.</w:t>
            </w:r>
          </w:p>
          <w:p w14:paraId="04A5A04F" w14:textId="2C7F7019" w:rsidR="001A7AD3" w:rsidRPr="001A7AD3" w:rsidRDefault="001A7AD3" w:rsidP="001A7AD3">
            <w:pPr>
              <w:pStyle w:val="ListParagraph"/>
              <w:numPr>
                <w:ilvl w:val="1"/>
                <w:numId w:val="8"/>
              </w:numPr>
              <w:spacing w:after="1" w:line="248" w:lineRule="auto"/>
              <w:ind w:right="2"/>
              <w:rPr>
                <w:rFonts w:cstheme="minorHAnsi"/>
              </w:rPr>
            </w:pPr>
            <w:r w:rsidRPr="001A7AD3">
              <w:rPr>
                <w:rFonts w:cstheme="minorHAnsi"/>
              </w:rPr>
              <w:t>Shows enthusiasm</w:t>
            </w:r>
            <w:r w:rsidR="001B37D7">
              <w:rPr>
                <w:rFonts w:cstheme="minorHAnsi"/>
              </w:rPr>
              <w:t xml:space="preserve"> and initiative. </w:t>
            </w:r>
          </w:p>
          <w:p w14:paraId="12587AEF" w14:textId="77777777" w:rsidR="00A60A65" w:rsidRDefault="00A60A65" w:rsidP="00A60A65">
            <w:pPr>
              <w:ind w:left="360"/>
              <w:rPr>
                <w:rFonts w:cstheme="minorHAnsi"/>
              </w:rPr>
            </w:pPr>
          </w:p>
          <w:p w14:paraId="78F9BC27" w14:textId="1BDFCD79" w:rsidR="00173B33" w:rsidRPr="00712FD8" w:rsidRDefault="00173B33" w:rsidP="00173B33">
            <w:pPr>
              <w:spacing w:after="1" w:line="248" w:lineRule="auto"/>
              <w:ind w:right="2"/>
              <w:rPr>
                <w:rFonts w:cstheme="minorHAnsi"/>
                <w:b/>
                <w:bCs/>
              </w:rPr>
            </w:pPr>
            <w:r w:rsidRPr="00712FD8">
              <w:rPr>
                <w:rFonts w:cstheme="minorHAnsi"/>
                <w:b/>
                <w:bCs/>
              </w:rPr>
              <w:t>Skills</w:t>
            </w:r>
            <w:r w:rsidR="00220613">
              <w:rPr>
                <w:rFonts w:cstheme="minorHAnsi"/>
                <w:b/>
                <w:bCs/>
              </w:rPr>
              <w:t>, Qualifications and Experience</w:t>
            </w:r>
          </w:p>
          <w:p w14:paraId="72202161" w14:textId="5A4A49B9" w:rsidR="00356F17" w:rsidRDefault="00356F17" w:rsidP="001A7AD3">
            <w:pPr>
              <w:pStyle w:val="ListParagraph"/>
              <w:numPr>
                <w:ilvl w:val="1"/>
                <w:numId w:val="8"/>
              </w:numPr>
              <w:spacing w:after="1" w:line="248" w:lineRule="auto"/>
              <w:ind w:right="2"/>
              <w:rPr>
                <w:rFonts w:cstheme="minorHAnsi"/>
              </w:rPr>
            </w:pPr>
            <w:r w:rsidRPr="00FB1CC1">
              <w:rPr>
                <w:rFonts w:cstheme="minorHAnsi"/>
              </w:rPr>
              <w:t>Experience of providing an efficient and effective administration service within a busy working environment.</w:t>
            </w:r>
          </w:p>
          <w:p w14:paraId="18B53F6C" w14:textId="4C011262" w:rsidR="00220613" w:rsidRDefault="00422AA6" w:rsidP="001A7AD3">
            <w:pPr>
              <w:pStyle w:val="ListParagraph"/>
              <w:numPr>
                <w:ilvl w:val="1"/>
                <w:numId w:val="8"/>
              </w:numPr>
              <w:spacing w:after="1" w:line="248" w:lineRule="auto"/>
              <w:ind w:right="2"/>
              <w:rPr>
                <w:rFonts w:cstheme="minorHAnsi"/>
              </w:rPr>
            </w:pPr>
            <w:r w:rsidRPr="00CE51B3">
              <w:rPr>
                <w:rFonts w:cstheme="minorHAnsi"/>
              </w:rPr>
              <w:t>Able to exercise effective judgment, sensitivity and creativity to changing needs and situations. The ability to find appropriate solutions and recommend areas for improvement.</w:t>
            </w:r>
          </w:p>
          <w:p w14:paraId="517E071B" w14:textId="55301CBC" w:rsidR="00173B33" w:rsidRPr="00356F17" w:rsidRDefault="00B3393A" w:rsidP="001A7AD3">
            <w:pPr>
              <w:pStyle w:val="ListParagraph"/>
              <w:numPr>
                <w:ilvl w:val="1"/>
                <w:numId w:val="8"/>
              </w:numPr>
              <w:spacing w:after="1" w:line="248" w:lineRule="auto"/>
              <w:ind w:right="2"/>
              <w:rPr>
                <w:rFonts w:cstheme="minorHAnsi"/>
              </w:rPr>
            </w:pPr>
            <w:r>
              <w:rPr>
                <w:rFonts w:cstheme="minorHAnsi"/>
              </w:rPr>
              <w:t>Excellent</w:t>
            </w:r>
            <w:r w:rsidR="00173B33" w:rsidRPr="00356F17">
              <w:rPr>
                <w:rFonts w:cstheme="minorHAnsi"/>
              </w:rPr>
              <w:t xml:space="preserve"> communication skills</w:t>
            </w:r>
            <w:r>
              <w:rPr>
                <w:rFonts w:cstheme="minorHAnsi"/>
              </w:rPr>
              <w:t>;</w:t>
            </w:r>
            <w:r w:rsidR="00173B33" w:rsidRPr="00356F17">
              <w:rPr>
                <w:rFonts w:cstheme="minorHAnsi"/>
              </w:rPr>
              <w:t xml:space="preserve"> written and verbal.</w:t>
            </w:r>
          </w:p>
          <w:p w14:paraId="33A909D4" w14:textId="77777777" w:rsidR="003E30C8" w:rsidRDefault="00173B33" w:rsidP="001A7AD3">
            <w:pPr>
              <w:pStyle w:val="ListParagraph"/>
              <w:numPr>
                <w:ilvl w:val="1"/>
                <w:numId w:val="8"/>
              </w:numPr>
              <w:spacing w:after="1" w:line="248" w:lineRule="auto"/>
              <w:ind w:right="2"/>
              <w:rPr>
                <w:rFonts w:cstheme="minorHAnsi"/>
              </w:rPr>
            </w:pPr>
            <w:r w:rsidRPr="00173B33">
              <w:rPr>
                <w:rFonts w:cstheme="minorHAnsi"/>
              </w:rPr>
              <w:t xml:space="preserve">Ability to plan, prioritise, and organise your own work and time. </w:t>
            </w:r>
          </w:p>
          <w:p w14:paraId="7E002846" w14:textId="39134774" w:rsidR="003E30C8" w:rsidRPr="003E30C8" w:rsidRDefault="003E30C8" w:rsidP="001A7AD3">
            <w:pPr>
              <w:pStyle w:val="ListParagraph"/>
              <w:numPr>
                <w:ilvl w:val="1"/>
                <w:numId w:val="8"/>
              </w:numPr>
              <w:spacing w:after="1" w:line="248" w:lineRule="auto"/>
              <w:ind w:right="2"/>
              <w:rPr>
                <w:rFonts w:cstheme="minorHAnsi"/>
              </w:rPr>
            </w:pPr>
            <w:r w:rsidRPr="003E30C8">
              <w:rPr>
                <w:rFonts w:cstheme="minorHAnsi"/>
              </w:rPr>
              <w:t>Excellent literacy and communication skills and an experienced and competent user of MS Office applications and bespoke software packages.</w:t>
            </w:r>
          </w:p>
          <w:p w14:paraId="536CE364" w14:textId="77777777" w:rsidR="003E30C8" w:rsidRDefault="003E30C8" w:rsidP="00173B33">
            <w:pPr>
              <w:spacing w:after="1" w:line="248" w:lineRule="auto"/>
              <w:ind w:right="2"/>
              <w:rPr>
                <w:rFonts w:cstheme="minorHAnsi"/>
              </w:rPr>
            </w:pPr>
          </w:p>
          <w:p w14:paraId="7C8D5FB3" w14:textId="6716093A" w:rsidR="00173B33" w:rsidRPr="00712FD8" w:rsidRDefault="00173B33" w:rsidP="00173B33">
            <w:pPr>
              <w:spacing w:after="1" w:line="248" w:lineRule="auto"/>
              <w:ind w:right="2"/>
              <w:rPr>
                <w:rFonts w:cstheme="minorHAnsi"/>
                <w:b/>
                <w:bCs/>
              </w:rPr>
            </w:pPr>
            <w:r w:rsidRPr="00173B33">
              <w:rPr>
                <w:rFonts w:cstheme="minorHAnsi"/>
                <w:b/>
                <w:bCs/>
              </w:rPr>
              <w:t>O</w:t>
            </w:r>
            <w:r w:rsidRPr="00712FD8">
              <w:rPr>
                <w:rFonts w:cstheme="minorHAnsi"/>
                <w:b/>
                <w:bCs/>
              </w:rPr>
              <w:t>ther</w:t>
            </w:r>
          </w:p>
          <w:p w14:paraId="4AE7D7C6" w14:textId="77777777" w:rsidR="00173B33" w:rsidRPr="00CE6202" w:rsidRDefault="00173B33" w:rsidP="00173B33">
            <w:pPr>
              <w:pStyle w:val="ListParagraph"/>
              <w:spacing w:after="1" w:line="248" w:lineRule="auto"/>
              <w:ind w:left="1080" w:right="2"/>
              <w:rPr>
                <w:rFonts w:cstheme="minorHAnsi"/>
              </w:rPr>
            </w:pPr>
          </w:p>
          <w:p w14:paraId="6EAE4AE9" w14:textId="77777777" w:rsidR="00173B33" w:rsidRPr="00406AB2" w:rsidRDefault="00173B33" w:rsidP="00173B33">
            <w:pPr>
              <w:spacing w:after="1" w:line="248" w:lineRule="auto"/>
              <w:ind w:right="2"/>
              <w:rPr>
                <w:rFonts w:cstheme="minorHAnsi"/>
                <w:b/>
                <w:bCs/>
                <w:sz w:val="24"/>
                <w:szCs w:val="24"/>
              </w:rPr>
            </w:pPr>
            <w:r w:rsidRPr="00406AB2">
              <w:rPr>
                <w:rFonts w:cstheme="minorHAnsi"/>
                <w:b/>
                <w:bCs/>
                <w:sz w:val="24"/>
                <w:szCs w:val="24"/>
              </w:rPr>
              <w:t xml:space="preserve">Desirable Criteria: </w:t>
            </w:r>
          </w:p>
          <w:p w14:paraId="2F7CCA13" w14:textId="77777777" w:rsidR="00173B33" w:rsidRPr="0018012B" w:rsidRDefault="00173B33" w:rsidP="00173B33">
            <w:pPr>
              <w:spacing w:after="1" w:line="248" w:lineRule="auto"/>
              <w:ind w:right="2"/>
              <w:rPr>
                <w:rFonts w:cstheme="minorHAnsi"/>
                <w:b/>
                <w:bCs/>
              </w:rPr>
            </w:pPr>
          </w:p>
          <w:p w14:paraId="61611770" w14:textId="77777777" w:rsidR="00173B33" w:rsidRDefault="00173B33" w:rsidP="00173B33">
            <w:pPr>
              <w:spacing w:before="80" w:after="80" w:line="256" w:lineRule="auto"/>
              <w:ind w:left="360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It is </w:t>
            </w:r>
            <w:r w:rsidRPr="00CE6202">
              <w:rPr>
                <w:rFonts w:cstheme="minorHAnsi"/>
                <w:b/>
              </w:rPr>
              <w:t>desirable</w:t>
            </w:r>
            <w:r w:rsidRPr="00CE6202">
              <w:rPr>
                <w:rFonts w:cstheme="minorHAnsi"/>
              </w:rPr>
              <w:t xml:space="preserve"> that you can demonstrate:</w:t>
            </w:r>
          </w:p>
          <w:p w14:paraId="33483402" w14:textId="7D7B8064" w:rsidR="00364818" w:rsidRDefault="00173B33" w:rsidP="00364818">
            <w:pPr>
              <w:spacing w:before="80" w:after="80" w:line="256" w:lineRule="auto"/>
              <w:rPr>
                <w:rFonts w:cstheme="minorHAnsi"/>
                <w:b/>
                <w:bCs/>
              </w:rPr>
            </w:pPr>
            <w:r w:rsidRPr="001743D4">
              <w:rPr>
                <w:rFonts w:cstheme="minorHAnsi"/>
                <w:b/>
                <w:bCs/>
              </w:rPr>
              <w:t>Experience</w:t>
            </w:r>
            <w:r w:rsidR="00C86860">
              <w:rPr>
                <w:rFonts w:cstheme="minorHAnsi"/>
                <w:b/>
                <w:bCs/>
              </w:rPr>
              <w:t>/Skills</w:t>
            </w:r>
          </w:p>
          <w:p w14:paraId="3DF611A6" w14:textId="664D01BA" w:rsidR="00364818" w:rsidRPr="00364818" w:rsidRDefault="00364818" w:rsidP="00364818">
            <w:pPr>
              <w:pStyle w:val="ListParagraph"/>
              <w:numPr>
                <w:ilvl w:val="0"/>
                <w:numId w:val="20"/>
              </w:numPr>
              <w:spacing w:before="80" w:after="80" w:line="256" w:lineRule="auto"/>
              <w:rPr>
                <w:rFonts w:cstheme="minorHAnsi"/>
                <w:b/>
                <w:bCs/>
              </w:rPr>
            </w:pPr>
            <w:r w:rsidRPr="00364818">
              <w:rPr>
                <w:rFonts w:cstheme="minorHAnsi"/>
              </w:rPr>
              <w:t>Knowledge of IT procurement, supplier management and property maintenance would be an advantage.</w:t>
            </w:r>
          </w:p>
          <w:p w14:paraId="3B788A1E" w14:textId="77777777" w:rsidR="00B76D67" w:rsidRPr="00B76D67" w:rsidRDefault="00B76D67" w:rsidP="00B76D67">
            <w:pPr>
              <w:pStyle w:val="ListParagraph"/>
              <w:numPr>
                <w:ilvl w:val="0"/>
                <w:numId w:val="20"/>
              </w:numPr>
              <w:spacing w:before="80" w:after="80" w:line="256" w:lineRule="auto"/>
              <w:ind w:right="2"/>
              <w:rPr>
                <w:rFonts w:cstheme="minorHAnsi"/>
                <w:b/>
                <w:bCs/>
              </w:rPr>
            </w:pPr>
            <w:r w:rsidRPr="00B76D67">
              <w:rPr>
                <w:rFonts w:cstheme="minorHAnsi"/>
              </w:rPr>
              <w:t>Occupational health &amp; safety knowledge and/or the desire to learn more in this area.</w:t>
            </w:r>
          </w:p>
          <w:p w14:paraId="4C97F30D" w14:textId="77777777" w:rsidR="00C86860" w:rsidRDefault="00C86860" w:rsidP="00C86860">
            <w:pPr>
              <w:pStyle w:val="ListParagraph"/>
              <w:numPr>
                <w:ilvl w:val="0"/>
                <w:numId w:val="20"/>
              </w:numPr>
              <w:spacing w:after="58"/>
              <w:rPr>
                <w:rFonts w:cstheme="minorHAnsi"/>
              </w:rPr>
            </w:pPr>
            <w:r w:rsidRPr="00C86860">
              <w:rPr>
                <w:rFonts w:cstheme="minorHAnsi"/>
              </w:rPr>
              <w:t>Experience in the process of raising purchase orders and basic finance functions.</w:t>
            </w:r>
          </w:p>
          <w:p w14:paraId="39DF9663" w14:textId="34FE90D1" w:rsidR="00DD5C81" w:rsidRPr="00C86860" w:rsidRDefault="00DD5C81" w:rsidP="00C86860">
            <w:pPr>
              <w:pStyle w:val="ListParagraph"/>
              <w:numPr>
                <w:ilvl w:val="0"/>
                <w:numId w:val="20"/>
              </w:numPr>
              <w:spacing w:after="58"/>
              <w:rPr>
                <w:rFonts w:cstheme="minorHAnsi"/>
              </w:rPr>
            </w:pPr>
            <w:r>
              <w:rPr>
                <w:rFonts w:cstheme="minorHAnsi"/>
              </w:rPr>
              <w:t>Experience of working in the third sector.</w:t>
            </w:r>
          </w:p>
          <w:p w14:paraId="2660551D" w14:textId="77777777" w:rsidR="00B76D67" w:rsidRPr="00B76D67" w:rsidRDefault="00B76D67" w:rsidP="0076547C">
            <w:pPr>
              <w:pStyle w:val="ListParagraph"/>
              <w:spacing w:before="80" w:after="80" w:line="256" w:lineRule="auto"/>
              <w:ind w:right="2"/>
              <w:rPr>
                <w:rFonts w:cstheme="minorHAnsi"/>
                <w:b/>
                <w:bCs/>
              </w:rPr>
            </w:pPr>
          </w:p>
          <w:p w14:paraId="08040148" w14:textId="77777777" w:rsidR="00C86860" w:rsidRDefault="00C86860" w:rsidP="00173B33">
            <w:pPr>
              <w:spacing w:before="80" w:after="80" w:line="256" w:lineRule="auto"/>
              <w:rPr>
                <w:rFonts w:cstheme="minorHAnsi"/>
              </w:rPr>
            </w:pPr>
          </w:p>
          <w:p w14:paraId="504BEBC0" w14:textId="386B50B5" w:rsidR="004062AB" w:rsidRPr="00CE6202" w:rsidRDefault="00173B33" w:rsidP="00173B33">
            <w:pPr>
              <w:spacing w:before="80" w:after="80" w:line="256" w:lineRule="auto"/>
              <w:rPr>
                <w:rFonts w:cstheme="minorHAnsi"/>
                <w:b/>
              </w:rPr>
            </w:pPr>
            <w:r w:rsidRPr="00CE6202">
              <w:rPr>
                <w:rFonts w:cstheme="minorHAnsi"/>
              </w:rPr>
              <w:t>All the above skills, knowledge, experience, and behaviours will be tested at application and interview.</w:t>
            </w:r>
          </w:p>
        </w:tc>
      </w:tr>
    </w:tbl>
    <w:p w14:paraId="7498DA7F" w14:textId="77777777" w:rsidR="0004751C" w:rsidRDefault="0004751C"/>
    <w:sectPr w:rsidR="00047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1DC4"/>
    <w:multiLevelType w:val="hybridMultilevel"/>
    <w:tmpl w:val="59FA4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C6C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EC297F"/>
    <w:multiLevelType w:val="hybridMultilevel"/>
    <w:tmpl w:val="530C7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459C3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47E2A06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6DC7078"/>
    <w:multiLevelType w:val="hybridMultilevel"/>
    <w:tmpl w:val="EC3A1C48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6" w15:restartNumberingAfterBreak="0">
    <w:nsid w:val="27A52CA0"/>
    <w:multiLevelType w:val="hybridMultilevel"/>
    <w:tmpl w:val="5628A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86CDF"/>
    <w:multiLevelType w:val="hybridMultilevel"/>
    <w:tmpl w:val="76E82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75ACB"/>
    <w:multiLevelType w:val="hybridMultilevel"/>
    <w:tmpl w:val="11BA5618"/>
    <w:lvl w:ilvl="0" w:tplc="909669E6">
      <w:numFmt w:val="bullet"/>
      <w:lvlText w:val="·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984073"/>
    <w:multiLevelType w:val="multilevel"/>
    <w:tmpl w:val="2EACC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4CA3381"/>
    <w:multiLevelType w:val="hybridMultilevel"/>
    <w:tmpl w:val="48FC6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535C2"/>
    <w:multiLevelType w:val="hybridMultilevel"/>
    <w:tmpl w:val="72A24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56EF6"/>
    <w:multiLevelType w:val="hybridMultilevel"/>
    <w:tmpl w:val="5934B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DD0E6C"/>
    <w:multiLevelType w:val="hybridMultilevel"/>
    <w:tmpl w:val="E23A6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9788F"/>
    <w:multiLevelType w:val="hybridMultilevel"/>
    <w:tmpl w:val="B52847AC"/>
    <w:lvl w:ilvl="0" w:tplc="909669E6">
      <w:numFmt w:val="bullet"/>
      <w:lvlText w:val="·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7AF0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37B36C0"/>
    <w:multiLevelType w:val="hybridMultilevel"/>
    <w:tmpl w:val="EB86F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74934"/>
    <w:multiLevelType w:val="hybridMultilevel"/>
    <w:tmpl w:val="158A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073A1"/>
    <w:multiLevelType w:val="hybridMultilevel"/>
    <w:tmpl w:val="BDA0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B684D"/>
    <w:multiLevelType w:val="multilevel"/>
    <w:tmpl w:val="2EACC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E1208E9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59121177">
    <w:abstractNumId w:val="10"/>
  </w:num>
  <w:num w:numId="2" w16cid:durableId="120536139">
    <w:abstractNumId w:val="8"/>
  </w:num>
  <w:num w:numId="3" w16cid:durableId="346248389">
    <w:abstractNumId w:val="14"/>
  </w:num>
  <w:num w:numId="4" w16cid:durableId="582883600">
    <w:abstractNumId w:val="11"/>
  </w:num>
  <w:num w:numId="5" w16cid:durableId="207693669">
    <w:abstractNumId w:val="20"/>
  </w:num>
  <w:num w:numId="6" w16cid:durableId="1038899214">
    <w:abstractNumId w:val="4"/>
  </w:num>
  <w:num w:numId="7" w16cid:durableId="1866169253">
    <w:abstractNumId w:val="5"/>
  </w:num>
  <w:num w:numId="8" w16cid:durableId="366412310">
    <w:abstractNumId w:val="9"/>
  </w:num>
  <w:num w:numId="9" w16cid:durableId="371154525">
    <w:abstractNumId w:val="19"/>
  </w:num>
  <w:num w:numId="10" w16cid:durableId="1596594861">
    <w:abstractNumId w:val="1"/>
  </w:num>
  <w:num w:numId="11" w16cid:durableId="812138433">
    <w:abstractNumId w:val="3"/>
  </w:num>
  <w:num w:numId="12" w16cid:durableId="2079472068">
    <w:abstractNumId w:val="15"/>
  </w:num>
  <w:num w:numId="13" w16cid:durableId="923565359">
    <w:abstractNumId w:val="13"/>
  </w:num>
  <w:num w:numId="14" w16cid:durableId="919682226">
    <w:abstractNumId w:val="12"/>
  </w:num>
  <w:num w:numId="15" w16cid:durableId="31465955">
    <w:abstractNumId w:val="0"/>
  </w:num>
  <w:num w:numId="16" w16cid:durableId="479999939">
    <w:abstractNumId w:val="7"/>
  </w:num>
  <w:num w:numId="17" w16cid:durableId="1049455897">
    <w:abstractNumId w:val="6"/>
  </w:num>
  <w:num w:numId="18" w16cid:durableId="1371539469">
    <w:abstractNumId w:val="2"/>
  </w:num>
  <w:num w:numId="19" w16cid:durableId="137497779">
    <w:abstractNumId w:val="17"/>
  </w:num>
  <w:num w:numId="20" w16cid:durableId="616643686">
    <w:abstractNumId w:val="16"/>
  </w:num>
  <w:num w:numId="21" w16cid:durableId="10483344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AB"/>
    <w:rsid w:val="0004751C"/>
    <w:rsid w:val="000542CE"/>
    <w:rsid w:val="00073567"/>
    <w:rsid w:val="000D0203"/>
    <w:rsid w:val="00117072"/>
    <w:rsid w:val="001327F9"/>
    <w:rsid w:val="00137C94"/>
    <w:rsid w:val="0014057C"/>
    <w:rsid w:val="00173B33"/>
    <w:rsid w:val="0019784D"/>
    <w:rsid w:val="001A7AD3"/>
    <w:rsid w:val="001B37D7"/>
    <w:rsid w:val="001E1267"/>
    <w:rsid w:val="00220613"/>
    <w:rsid w:val="002228AE"/>
    <w:rsid w:val="002A03DB"/>
    <w:rsid w:val="002E4120"/>
    <w:rsid w:val="00336711"/>
    <w:rsid w:val="00343303"/>
    <w:rsid w:val="0035532C"/>
    <w:rsid w:val="00356F17"/>
    <w:rsid w:val="00364818"/>
    <w:rsid w:val="00380EC7"/>
    <w:rsid w:val="003902CD"/>
    <w:rsid w:val="003A70E0"/>
    <w:rsid w:val="003E30C8"/>
    <w:rsid w:val="0040309B"/>
    <w:rsid w:val="004062AB"/>
    <w:rsid w:val="00422AA6"/>
    <w:rsid w:val="00435EC3"/>
    <w:rsid w:val="00493037"/>
    <w:rsid w:val="00496E48"/>
    <w:rsid w:val="004A3E11"/>
    <w:rsid w:val="006343FB"/>
    <w:rsid w:val="00647B88"/>
    <w:rsid w:val="006C6AF8"/>
    <w:rsid w:val="006F416D"/>
    <w:rsid w:val="007125F8"/>
    <w:rsid w:val="00716139"/>
    <w:rsid w:val="007306F8"/>
    <w:rsid w:val="0076547C"/>
    <w:rsid w:val="00785CB3"/>
    <w:rsid w:val="00906020"/>
    <w:rsid w:val="00924AD4"/>
    <w:rsid w:val="009E0933"/>
    <w:rsid w:val="009F13F1"/>
    <w:rsid w:val="00A26FD3"/>
    <w:rsid w:val="00A53989"/>
    <w:rsid w:val="00A60A65"/>
    <w:rsid w:val="00A7625E"/>
    <w:rsid w:val="00A814CF"/>
    <w:rsid w:val="00B3393A"/>
    <w:rsid w:val="00B410FE"/>
    <w:rsid w:val="00B76D67"/>
    <w:rsid w:val="00BB3BCB"/>
    <w:rsid w:val="00BF1E3A"/>
    <w:rsid w:val="00C059DD"/>
    <w:rsid w:val="00C277E8"/>
    <w:rsid w:val="00C61D06"/>
    <w:rsid w:val="00C86860"/>
    <w:rsid w:val="00CC6696"/>
    <w:rsid w:val="00CE6202"/>
    <w:rsid w:val="00D3520A"/>
    <w:rsid w:val="00D744C2"/>
    <w:rsid w:val="00DD5C81"/>
    <w:rsid w:val="00E00CCE"/>
    <w:rsid w:val="00E324C8"/>
    <w:rsid w:val="00EA21DE"/>
    <w:rsid w:val="00EC72AA"/>
    <w:rsid w:val="00ED66F2"/>
    <w:rsid w:val="00F138DF"/>
    <w:rsid w:val="00F35C6D"/>
    <w:rsid w:val="00FC1D2C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8D6B"/>
  <w15:chartTrackingRefBased/>
  <w15:docId w15:val="{5DEFC9A9-7FF8-4D43-A300-B8BB7047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062A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4062AB"/>
  </w:style>
  <w:style w:type="paragraph" w:styleId="Subtitle">
    <w:name w:val="Subtitle"/>
    <w:basedOn w:val="Normal"/>
    <w:next w:val="Normal"/>
    <w:link w:val="SubtitleChar"/>
    <w:uiPriority w:val="11"/>
    <w:qFormat/>
    <w:rsid w:val="004062A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062AB"/>
    <w:rPr>
      <w:rFonts w:ascii="Arial" w:eastAsia="Arial" w:hAnsi="Arial" w:cs="Arial"/>
      <w:color w:val="666666"/>
      <w:sz w:val="30"/>
      <w:szCs w:val="30"/>
      <w:lang w:val="en" w:eastAsia="en-GB"/>
    </w:rPr>
  </w:style>
  <w:style w:type="character" w:customStyle="1" w:styleId="normaltextrun">
    <w:name w:val="normaltextrun"/>
    <w:basedOn w:val="DefaultParagraphFont"/>
    <w:rsid w:val="004062AB"/>
  </w:style>
  <w:style w:type="paragraph" w:styleId="BodyTextIndent2">
    <w:name w:val="Body Text Indent 2"/>
    <w:basedOn w:val="Normal"/>
    <w:link w:val="BodyTextIndent2Char"/>
    <w:rsid w:val="00924AD4"/>
    <w:pPr>
      <w:tabs>
        <w:tab w:val="left" w:pos="567"/>
      </w:tabs>
      <w:spacing w:after="0" w:line="240" w:lineRule="auto"/>
      <w:ind w:left="851" w:hanging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24AD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00C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0CCE"/>
  </w:style>
  <w:style w:type="paragraph" w:styleId="Revision">
    <w:name w:val="Revision"/>
    <w:hidden/>
    <w:uiPriority w:val="99"/>
    <w:semiHidden/>
    <w:rsid w:val="00C277E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1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4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3CE68DA83CC499BF225FBD822E923" ma:contentTypeVersion="15" ma:contentTypeDescription="Create a new document." ma:contentTypeScope="" ma:versionID="33a90360fe3391384c83dee09f23392d">
  <xsd:schema xmlns:xsd="http://www.w3.org/2001/XMLSchema" xmlns:xs="http://www.w3.org/2001/XMLSchema" xmlns:p="http://schemas.microsoft.com/office/2006/metadata/properties" xmlns:ns2="6273c6e2-e408-4a36-adb4-39b47204cda9" xmlns:ns3="ea6c44f4-8fbd-4b31-8ce9-7de42769f421" targetNamespace="http://schemas.microsoft.com/office/2006/metadata/properties" ma:root="true" ma:fieldsID="dc97020dbd75c24091c3fb4b8eb3e206" ns2:_="" ns3:_="">
    <xsd:import namespace="6273c6e2-e408-4a36-adb4-39b47204cda9"/>
    <xsd:import namespace="ea6c44f4-8fbd-4b31-8ce9-7de42769f4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3c6e2-e408-4a36-adb4-39b47204cda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e60ecdc-4af8-46de-9a77-c011571fa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44f4-8fbd-4b31-8ce9-7de42769f4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904e84-9d8a-403b-b93d-da79f15cf74f}" ma:internalName="TaxCatchAll" ma:showField="CatchAllData" ma:web="ea6c44f4-8fbd-4b31-8ce9-7de42769f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c44f4-8fbd-4b31-8ce9-7de42769f421" xsi:nil="true"/>
    <lcf76f155ced4ddcb4097134ff3c332f xmlns="6273c6e2-e408-4a36-adb4-39b47204cd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EDD114-2857-49BF-896C-1C9CCC81F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87F5F-FD4D-42BE-BF1B-E7FCB6A52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3c6e2-e408-4a36-adb4-39b47204cda9"/>
    <ds:schemaRef ds:uri="ea6c44f4-8fbd-4b31-8ce9-7de42769f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B7398-285D-4AC5-AD1F-B98FD5A17D4F}">
  <ds:schemaRefs>
    <ds:schemaRef ds:uri="http://schemas.microsoft.com/office/2006/metadata/properties"/>
    <ds:schemaRef ds:uri="http://schemas.microsoft.com/office/infopath/2007/PartnerControls"/>
    <ds:schemaRef ds:uri="ea6c44f4-8fbd-4b31-8ce9-7de42769f421"/>
    <ds:schemaRef ds:uri="6273c6e2-e408-4a36-adb4-39b47204cd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Savin</dc:creator>
  <cp:keywords/>
  <dc:description/>
  <cp:lastModifiedBy>Mandy Savin</cp:lastModifiedBy>
  <cp:revision>3</cp:revision>
  <dcterms:created xsi:type="dcterms:W3CDTF">2024-12-17T10:25:00Z</dcterms:created>
  <dcterms:modified xsi:type="dcterms:W3CDTF">2024-12-18T15:43:00Z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0x0101005563CE68DA83CC499BF225FBD822E923</vt:lpwstr>
  </property>
  <property fmtid="{D5CDD505-2E9C-101B-9397-08002B2CF9AE}" pid="3" name="Order">
    <vt:r8>3328400</vt:r8>
  </property>
  <property fmtid="{D5CDD505-2E9C-101B-9397-08002B2CF9AE}" pid="4" name="MediaServiceImageTags">
    <vt:lpwstr/>
  </property>
</Properties>
</file>